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Какие медицинские услуги бесплатные, а какие платные?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Медицинская помощь во всех лечебных учреждениях, работающих в системе ОМС, должна быть оказана </w:t>
      </w: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БЕСПЛАТНО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, при наличии у Вас полиса ОМС и соблюдении порядков и условий ее предоставления.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По территориально - участковому принципу: в поликлинике (к участковому врачу), стоматологической поликлинике, женской консультации, кожно - венерологическом диспансере.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Поликлинику можно выбрать по месту фактического проживания (работы, учебы), и поменять один раз в год (или при переезде), написав заявление (при условии согласия врача).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8000"/>
          <w:sz w:val="30"/>
        </w:rPr>
        <w:t xml:space="preserve">В экстренном случае, если есть угроза вашей жизни, медицинская организация обязана оказать помощь незамедлительно, БЕСПЛАТНО, вне зависимости от наличия у вас полиса ОМС. Осмотр пациента должен проводиться незамедлительно!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В случае плановой медицинской помощи срок ожидания амбулаторного приема врачом - специалистом и проведения диагностических и лечебных мероприятий составляет не более 10 рабочих дней. Срок ожидания проведения компьютерной томографии, магнитно-резонансной то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мографии и ангиографии составляет не более 30 рабочих дней с момента выдачи лечащим врачом направления.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Плановая госпитализация в дневной стационар и стационар – в порядке очередности, по направлению лечащего врача поликлиники, с результатами обследования, при этом согласовывается дата плановой госпитализации.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Срок ожидания медицинской помощи в дневном стационаре - не более 20 рабочих дней с момента выдачи лечащим врачом направления. Плановая госпитализация в стационар - срок ожидания: не более 30 рабочих дней со дня получения направления.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При стационарном лечении бесплатно предоставляются лекарства, включенные в перечень жизненно необходимых и важнейших.</w:t>
      </w:r>
      <w:r/>
    </w:p>
    <w:p>
      <w:pPr>
        <w:pStyle w:val="660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Где найти информацию, что бесплатно, а что – платно?</w:t>
      </w:r>
      <w:r/>
    </w:p>
    <w:p>
      <w:pPr>
        <w:pStyle w:val="838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На сайте медицинской организации, работающей в системе ОМС (Территориальная программа ОМС);</w:t>
      </w:r>
      <w:r/>
    </w:p>
    <w:p>
      <w:pPr>
        <w:pStyle w:val="838"/>
        <w:numPr>
          <w:ilvl w:val="0"/>
          <w:numId w:val="1"/>
        </w:numPr>
        <w:ind w:right="0"/>
        <w:jc w:val="both"/>
        <w:spacing w:before="0" w:after="7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На информационном стенде в поликлинике или в приёмном покое стационара.</w:t>
      </w:r>
      <w:r/>
    </w:p>
    <w:p>
      <w:pPr>
        <w:pStyle w:val="660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В каких случаях медицинские организации могут оказывать медицинскую помощь ПЛАТНО?</w:t>
      </w:r>
      <w:r/>
    </w:p>
    <w:p>
      <w:pPr>
        <w:pStyle w:val="838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При оказании медицинских услуг анонимно;</w:t>
      </w:r>
      <w:r/>
    </w:p>
    <w:p>
      <w:pPr>
        <w:pStyle w:val="838"/>
        <w:numPr>
          <w:ilvl w:val="0"/>
          <w:numId w:val="2"/>
        </w:numPr>
        <w:ind w:right="0"/>
        <w:jc w:val="both"/>
        <w:spacing w:before="0" w:after="7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Незастрахованным по ОМС;</w:t>
      </w:r>
      <w:r/>
    </w:p>
    <w:p>
      <w:pPr>
        <w:pStyle w:val="838"/>
        <w:numPr>
          <w:ilvl w:val="0"/>
          <w:numId w:val="2"/>
        </w:numPr>
        <w:ind w:right="0"/>
        <w:jc w:val="both"/>
        <w:spacing w:before="0" w:after="7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При самостоятельном обращении за получением медицинских услуг (без направления лечащего врача или вне очереди);</w:t>
      </w:r>
      <w:r/>
    </w:p>
    <w:p>
      <w:pPr>
        <w:pStyle w:val="838"/>
        <w:numPr>
          <w:ilvl w:val="0"/>
          <w:numId w:val="2"/>
        </w:numPr>
        <w:ind w:right="0"/>
        <w:jc w:val="both"/>
        <w:spacing w:before="0" w:after="7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Платными также являются немедицинские услуги: бытовые, сервисные, транспортные и иные;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При обращении за медицинской помощью Вас обязаны проинформировать, что Вы можете получить бесплатную медицинскую услугу в порядке очередности или в другой медицинской организации по направлению врача, если такая услуга входит в перечень бесплатных. После э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того с Вами должны заключить договор, выдать квитанцию/чек.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8000"/>
          <w:sz w:val="30"/>
        </w:rPr>
        <w:t xml:space="preserve">Если Вас принуждают заплатить, необходимо обращаться в свою страховую компанию, по телефону, который указан на бланке полиса ОМС, либо к страховому представителю в медицинской организации.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Консультацию можно получить по телефону «горячей линии» ТФОМС СК: (8652) 94-11-35,</w:t>
        <w:br/>
        <w:t xml:space="preserve">и на сайте: тфомсск.рф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https://disk.yandex.ru/i/neoWvZojce7OOw" w:history="1">
        <w:r>
          <w:rPr>
            <w:rStyle w:val="816"/>
            <w:rFonts w:ascii="Liberation Sans" w:hAnsi="Liberation Sans" w:eastAsia="Liberation Sans" w:cs="Liberation Sans"/>
            <w:b/>
            <w:color w:val="008000"/>
            <w:sz w:val="30"/>
            <w:u w:val="single"/>
          </w:rPr>
          <w:t xml:space="preserve">Посмотреть «Порядок и условия оказания медицинской помощи по территориальной программе государственных гарантий бесплатного оказания гражданам медицинской помощи на территории Ставропольского края».</w:t>
        </w:r>
      </w:hyperlink>
      <w:r/>
      <w:r/>
    </w:p>
    <w:p>
      <w:pPr>
        <w:pStyle w:val="660"/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Мы прикладываем все усилия, чтобы Вы были здоровыми!</w:t>
      </w:r>
      <w:r/>
    </w:p>
    <w:p>
      <w:pPr>
        <w:pStyle w:val="660"/>
        <w:ind w:left="0" w:right="0" w:firstLine="0"/>
        <w:jc w:val="center"/>
        <w:spacing w:before="0" w:after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ff0000"/>
          <w:sz w:val="36"/>
        </w:rPr>
        <w:t xml:space="preserve">Будьте здоровы с « Медицинским центром диагностики и лечения»!</w:t>
      </w:r>
      <w:r>
        <w:rPr>
          <w:color w:val="ff0000"/>
        </w:rPr>
      </w:r>
      <w:r>
        <w:rPr>
          <w:color w:val="ff0000"/>
        </w:rPr>
      </w:r>
    </w:p>
    <w:p>
      <w:pPr>
        <w:rPr>
          <w14:ligatures w14:val="none"/>
        </w:rPr>
      </w:pPr>
      <w:r>
        <w:rPr>
          <w:rFonts w:ascii="Liberation Sans" w:hAnsi="Liberation Sans" w:eastAsia="Liberation Sans" w:cs="Liberation Sans"/>
          <w:b/>
          <w:color w:val="ff0000"/>
          <w:sz w:val="36"/>
        </w:rPr>
        <w:t xml:space="preserve">Вначале диагностика &amp; Потом здоровый пациент</w:t>
      </w:r>
      <w:r/>
      <w:r>
        <w:rPr>
          <w:color w:val="ff0000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9">
    <w:name w:val="Heading 1 Char"/>
    <w:link w:val="658"/>
    <w:uiPriority w:val="9"/>
    <w:rPr>
      <w:rFonts w:ascii="Liberation Sans" w:hAnsi="Liberation Sans" w:eastAsia="Liberation Sans" w:cs="Liberation Sans"/>
    </w:rPr>
  </w:style>
  <w:style w:type="paragraph" w:styleId="660">
    <w:name w:val="Heading 2"/>
    <w:basedOn w:val="658"/>
    <w:next w:val="834"/>
    <w:link w:val="661"/>
    <w:uiPriority w:val="9"/>
    <w:unhideWhenUsed/>
    <w:qFormat/>
    <w:rPr>
      <w:rFonts w:ascii="Liberation Sans" w:hAnsi="Liberation Sans" w:eastAsia="Liberation Sans" w:cs="Liberation Sans"/>
    </w:rPr>
  </w:style>
  <w:style w:type="character" w:styleId="661">
    <w:name w:val="Heading 2 Char"/>
    <w:link w:val="660"/>
    <w:uiPriority w:val="9"/>
    <w:rPr>
      <w:rFonts w:ascii="Liberation Sans" w:hAnsi="Liberation Sans" w:eastAsia="Liberation Sans" w:cs="Liberation Sans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3">
    <w:name w:val="Heading 3 Char"/>
    <w:link w:val="662"/>
    <w:uiPriority w:val="9"/>
    <w:rPr>
      <w:rFonts w:ascii="Liberation Sans" w:hAnsi="Liberation Sans" w:cs="Liberation Sans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neoWvZojce7OO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Егор Неверов</cp:lastModifiedBy>
  <cp:revision>3</cp:revision>
  <dcterms:modified xsi:type="dcterms:W3CDTF">2024-03-14T05:46:38Z</dcterms:modified>
</cp:coreProperties>
</file>